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61E7E" w14:textId="440454B5" w:rsidR="00A82DBF" w:rsidRDefault="00D47AC0" w:rsidP="00E80989">
      <w:pPr>
        <w:jc w:val="center"/>
        <w:rPr>
          <w:sz w:val="36"/>
          <w:szCs w:val="36"/>
        </w:rPr>
      </w:pPr>
      <w:r>
        <w:rPr>
          <w:sz w:val="36"/>
          <w:szCs w:val="36"/>
        </w:rPr>
        <w:t>Release of Liability</w:t>
      </w:r>
      <w:r w:rsidR="00E80989">
        <w:rPr>
          <w:sz w:val="36"/>
          <w:szCs w:val="36"/>
        </w:rPr>
        <w:t xml:space="preserve"> for </w:t>
      </w:r>
      <w:r w:rsidR="003F3417">
        <w:rPr>
          <w:sz w:val="36"/>
          <w:szCs w:val="36"/>
        </w:rPr>
        <w:t>Acid Wash</w:t>
      </w:r>
    </w:p>
    <w:p w14:paraId="23FE32D2" w14:textId="663B43A1" w:rsidR="00771EC2" w:rsidRDefault="00617CAB" w:rsidP="00D47AC0">
      <w:pPr>
        <w:rPr>
          <w:sz w:val="20"/>
          <w:szCs w:val="20"/>
        </w:rPr>
      </w:pPr>
      <w:r>
        <w:rPr>
          <w:sz w:val="20"/>
          <w:szCs w:val="20"/>
        </w:rPr>
        <w:t>Customer Name:</w:t>
      </w:r>
      <w:r w:rsidR="002F6EC3">
        <w:rPr>
          <w:sz w:val="20"/>
          <w:szCs w:val="20"/>
        </w:rPr>
        <w:t xml:space="preserve">  </w:t>
      </w:r>
      <w:r w:rsidR="00EC37EF">
        <w:rPr>
          <w:sz w:val="20"/>
          <w:szCs w:val="20"/>
        </w:rPr>
        <w:t>________________________________________________________</w:t>
      </w:r>
    </w:p>
    <w:p w14:paraId="3238EA2F" w14:textId="00A75598" w:rsidR="00EC37EF" w:rsidRPr="00617CAB" w:rsidRDefault="00EC37EF" w:rsidP="00D47AC0">
      <w:pPr>
        <w:rPr>
          <w:sz w:val="20"/>
          <w:szCs w:val="20"/>
        </w:rPr>
      </w:pPr>
      <w:r>
        <w:rPr>
          <w:sz w:val="20"/>
          <w:szCs w:val="20"/>
        </w:rPr>
        <w:t>Address:</w:t>
      </w:r>
      <w:r w:rsidR="002F6EC3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</w:t>
      </w:r>
      <w:r w:rsidR="002F6EC3">
        <w:rPr>
          <w:sz w:val="20"/>
          <w:szCs w:val="20"/>
        </w:rPr>
        <w:t>________________________________________________</w:t>
      </w:r>
    </w:p>
    <w:p w14:paraId="4A0B6258" w14:textId="69F0735C" w:rsidR="00E80989" w:rsidRPr="00D47AC0" w:rsidRDefault="00D47AC0" w:rsidP="00D47AC0">
      <w:pPr>
        <w:rPr>
          <w:b/>
          <w:bCs/>
          <w:sz w:val="20"/>
          <w:szCs w:val="20"/>
        </w:rPr>
      </w:pPr>
      <w:r w:rsidRPr="00D47AC0">
        <w:rPr>
          <w:b/>
          <w:bCs/>
          <w:sz w:val="20"/>
          <w:szCs w:val="20"/>
        </w:rPr>
        <w:t>Disclosure Statement</w:t>
      </w:r>
    </w:p>
    <w:p w14:paraId="67B5298D" w14:textId="44761F70" w:rsidR="00A20462" w:rsidRDefault="006848A3" w:rsidP="006848A3">
      <w:pPr>
        <w:rPr>
          <w:sz w:val="20"/>
          <w:szCs w:val="20"/>
        </w:rPr>
      </w:pPr>
      <w:r w:rsidRPr="006848A3">
        <w:rPr>
          <w:sz w:val="20"/>
          <w:szCs w:val="20"/>
        </w:rPr>
        <w:t>The decision to use acid procedures to remove stains and mineral build-up from a pool’s surface should be very carefully considered.</w:t>
      </w:r>
      <w:r w:rsidR="00A20462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 xml:space="preserve"> Under most circumstances staining or mineral build-up takes many months or years to accumulate.</w:t>
      </w:r>
      <w:r w:rsidR="00A20462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 xml:space="preserve"> While acid treatments are recognized as a common procedure for removal, there are several problems that may occur. </w:t>
      </w:r>
      <w:r w:rsidR="00A20462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 xml:space="preserve">The process of applying acid to plaster surfaces may cause the surface to etch, become rough or expose the aggregate in the plaster mix. </w:t>
      </w:r>
      <w:r w:rsidR="00A20462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 xml:space="preserve">To what degree this occurs depends on the concentration of acid, the </w:t>
      </w:r>
      <w:r w:rsidR="00277947">
        <w:rPr>
          <w:sz w:val="20"/>
          <w:szCs w:val="20"/>
        </w:rPr>
        <w:t>type</w:t>
      </w:r>
      <w:r w:rsidRPr="006848A3">
        <w:rPr>
          <w:sz w:val="20"/>
          <w:szCs w:val="20"/>
        </w:rPr>
        <w:t xml:space="preserve"> of </w:t>
      </w:r>
      <w:r w:rsidR="00594A3A" w:rsidRPr="006848A3">
        <w:rPr>
          <w:sz w:val="20"/>
          <w:szCs w:val="20"/>
        </w:rPr>
        <w:t>stain</w:t>
      </w:r>
      <w:r w:rsidRPr="006848A3">
        <w:rPr>
          <w:sz w:val="20"/>
          <w:szCs w:val="20"/>
        </w:rPr>
        <w:t xml:space="preserve"> being removed and the quality and condition of the plaster itself. </w:t>
      </w:r>
      <w:r w:rsidR="00B82547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 xml:space="preserve">In some </w:t>
      </w:r>
      <w:proofErr w:type="gramStart"/>
      <w:r w:rsidRPr="006848A3">
        <w:rPr>
          <w:sz w:val="20"/>
          <w:szCs w:val="20"/>
        </w:rPr>
        <w:t>cases</w:t>
      </w:r>
      <w:proofErr w:type="gramEnd"/>
      <w:r w:rsidRPr="006848A3">
        <w:rPr>
          <w:sz w:val="20"/>
          <w:szCs w:val="20"/>
        </w:rPr>
        <w:t xml:space="preserve"> cracking, thinning or delamination of the tile and plaster could be a pre-existing condition and is beyond the control of the acid wash applicator. </w:t>
      </w:r>
      <w:r w:rsidR="00B82547">
        <w:rPr>
          <w:sz w:val="20"/>
          <w:szCs w:val="20"/>
        </w:rPr>
        <w:t xml:space="preserve"> </w:t>
      </w:r>
      <w:r w:rsidRPr="006848A3">
        <w:rPr>
          <w:sz w:val="20"/>
          <w:szCs w:val="20"/>
        </w:rPr>
        <w:t>Consideration should be given to the experience and recommendation of the applicator and if you have any doubts, seek a second opinion and/or additional information.</w:t>
      </w:r>
    </w:p>
    <w:p w14:paraId="48DD4CF0" w14:textId="766E0A4D" w:rsidR="00A20462" w:rsidRDefault="00444B42" w:rsidP="006848A3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816D36">
        <w:rPr>
          <w:sz w:val="20"/>
          <w:szCs w:val="20"/>
        </w:rPr>
        <w:t xml:space="preserve">t also should be noted that results from an acid wash are rarely, if ever, </w:t>
      </w:r>
      <w:r w:rsidR="00E50BA8">
        <w:rPr>
          <w:sz w:val="20"/>
          <w:szCs w:val="20"/>
        </w:rPr>
        <w:t xml:space="preserve">evenly colored and completely smooth </w:t>
      </w:r>
      <w:r w:rsidR="00E1674C">
        <w:rPr>
          <w:sz w:val="20"/>
          <w:szCs w:val="20"/>
        </w:rPr>
        <w:t xml:space="preserve">in texture.  The stains most likely took a long period of time to </w:t>
      </w:r>
      <w:proofErr w:type="gramStart"/>
      <w:r w:rsidR="00E1674C">
        <w:rPr>
          <w:sz w:val="20"/>
          <w:szCs w:val="20"/>
        </w:rPr>
        <w:t>develop, and</w:t>
      </w:r>
      <w:proofErr w:type="gramEnd"/>
      <w:r w:rsidR="00E1674C">
        <w:rPr>
          <w:sz w:val="20"/>
          <w:szCs w:val="20"/>
        </w:rPr>
        <w:t xml:space="preserve"> could be embedded deep within the plaster material.  </w:t>
      </w:r>
      <w:r w:rsidR="00454C53">
        <w:rPr>
          <w:sz w:val="20"/>
          <w:szCs w:val="20"/>
        </w:rPr>
        <w:t>At best, the Customer can expect the pool’s appearance to look “brighter” than before</w:t>
      </w:r>
      <w:r w:rsidR="003B3019">
        <w:rPr>
          <w:sz w:val="20"/>
          <w:szCs w:val="20"/>
        </w:rPr>
        <w:t xml:space="preserve">, with some stains remaining.  </w:t>
      </w:r>
    </w:p>
    <w:p w14:paraId="03A42EA0" w14:textId="77777777" w:rsidR="00A20462" w:rsidRDefault="00A20462" w:rsidP="006848A3">
      <w:pPr>
        <w:rPr>
          <w:sz w:val="20"/>
          <w:szCs w:val="20"/>
        </w:rPr>
      </w:pPr>
    </w:p>
    <w:p w14:paraId="531CE028" w14:textId="5D66341B" w:rsidR="00771EC2" w:rsidRDefault="00771EC2" w:rsidP="00D47AC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Authorization</w:t>
      </w:r>
    </w:p>
    <w:p w14:paraId="2679186D" w14:textId="44CED1A7" w:rsidR="00771EC2" w:rsidRPr="00381516" w:rsidRDefault="00381516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I ________________________ authorize </w:t>
      </w:r>
      <w:r>
        <w:rPr>
          <w:color w:val="FF0000"/>
          <w:sz w:val="20"/>
          <w:szCs w:val="20"/>
        </w:rPr>
        <w:t xml:space="preserve">Pool Service Company </w:t>
      </w:r>
      <w:r>
        <w:rPr>
          <w:sz w:val="20"/>
          <w:szCs w:val="20"/>
        </w:rPr>
        <w:t xml:space="preserve">to drain the pool located at ________________________________________________________________________________.  </w:t>
      </w:r>
    </w:p>
    <w:p w14:paraId="2A3A3525" w14:textId="77777777" w:rsidR="002F6EC3" w:rsidRDefault="002F6EC3" w:rsidP="00D47AC0">
      <w:pPr>
        <w:rPr>
          <w:sz w:val="20"/>
          <w:szCs w:val="20"/>
        </w:rPr>
      </w:pPr>
    </w:p>
    <w:p w14:paraId="7717F7C8" w14:textId="3969C869" w:rsidR="00CC2738" w:rsidRDefault="00CC2738" w:rsidP="00D47AC0">
      <w:pPr>
        <w:rPr>
          <w:b/>
          <w:bCs/>
          <w:sz w:val="20"/>
          <w:szCs w:val="20"/>
        </w:rPr>
      </w:pPr>
      <w:r w:rsidRPr="00CC2738">
        <w:rPr>
          <w:b/>
          <w:bCs/>
          <w:sz w:val="20"/>
          <w:szCs w:val="20"/>
        </w:rPr>
        <w:t>Release of Liability</w:t>
      </w:r>
    </w:p>
    <w:p w14:paraId="72A8F67B" w14:textId="4FD38A4C" w:rsidR="009C090E" w:rsidRDefault="009C090E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I have read the above Disclosure Statement regarding the possible effects of </w:t>
      </w:r>
      <w:r w:rsidR="004A704C">
        <w:rPr>
          <w:sz w:val="20"/>
          <w:szCs w:val="20"/>
        </w:rPr>
        <w:t>an acid wash</w:t>
      </w:r>
      <w:r>
        <w:rPr>
          <w:sz w:val="20"/>
          <w:szCs w:val="20"/>
        </w:rPr>
        <w:t xml:space="preserve">.  I understand and agree that </w:t>
      </w:r>
      <w:r>
        <w:rPr>
          <w:color w:val="FF0000"/>
          <w:sz w:val="20"/>
          <w:szCs w:val="20"/>
        </w:rPr>
        <w:t>Pool Service Company</w:t>
      </w:r>
      <w:r>
        <w:rPr>
          <w:sz w:val="20"/>
          <w:szCs w:val="20"/>
        </w:rPr>
        <w:t xml:space="preserve"> has no prior knowledge </w:t>
      </w:r>
      <w:proofErr w:type="gramStart"/>
      <w:r w:rsidR="001139D9">
        <w:rPr>
          <w:sz w:val="20"/>
          <w:szCs w:val="20"/>
        </w:rPr>
        <w:t>to</w:t>
      </w:r>
      <w:proofErr w:type="gramEnd"/>
      <w:r w:rsidR="001139D9">
        <w:rPr>
          <w:sz w:val="20"/>
          <w:szCs w:val="20"/>
        </w:rPr>
        <w:t xml:space="preserve"> the condition of the plaster prior to </w:t>
      </w:r>
      <w:r w:rsidR="004A704C">
        <w:rPr>
          <w:sz w:val="20"/>
          <w:szCs w:val="20"/>
        </w:rPr>
        <w:t>performing the acid wash and that i</w:t>
      </w:r>
      <w:r w:rsidR="001139D9">
        <w:rPr>
          <w:sz w:val="20"/>
          <w:szCs w:val="20"/>
        </w:rPr>
        <w:t>t is agreed that Pool</w:t>
      </w:r>
      <w:r w:rsidR="001139D9">
        <w:rPr>
          <w:color w:val="FF0000"/>
          <w:sz w:val="20"/>
          <w:szCs w:val="20"/>
        </w:rPr>
        <w:t xml:space="preserve"> Service Company </w:t>
      </w:r>
      <w:r w:rsidR="001139D9">
        <w:rPr>
          <w:sz w:val="20"/>
          <w:szCs w:val="20"/>
        </w:rPr>
        <w:t xml:space="preserve">is not responsible for a pool that may need to be replastered.  </w:t>
      </w:r>
    </w:p>
    <w:p w14:paraId="7E060F4B" w14:textId="77777777" w:rsidR="00771EC2" w:rsidRDefault="00771EC2" w:rsidP="00D47AC0">
      <w:pPr>
        <w:rPr>
          <w:sz w:val="20"/>
          <w:szCs w:val="20"/>
        </w:rPr>
      </w:pPr>
    </w:p>
    <w:p w14:paraId="0562657C" w14:textId="4D4DBF58" w:rsidR="001139D9" w:rsidRPr="001139D9" w:rsidRDefault="001139D9" w:rsidP="00D47AC0">
      <w:pPr>
        <w:rPr>
          <w:sz w:val="20"/>
          <w:szCs w:val="20"/>
        </w:rPr>
      </w:pPr>
      <w:r>
        <w:rPr>
          <w:sz w:val="20"/>
          <w:szCs w:val="20"/>
        </w:rPr>
        <w:t xml:space="preserve">Customer Signature___________________________________  </w:t>
      </w:r>
      <w:r w:rsidR="00771EC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Date________________</w:t>
      </w:r>
    </w:p>
    <w:sectPr w:rsidR="001139D9" w:rsidRPr="0011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1D9"/>
    <w:multiLevelType w:val="hybridMultilevel"/>
    <w:tmpl w:val="81B0D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D360E"/>
    <w:multiLevelType w:val="hybridMultilevel"/>
    <w:tmpl w:val="E910B510"/>
    <w:lvl w:ilvl="0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num w:numId="1" w16cid:durableId="299650144">
    <w:abstractNumId w:val="1"/>
  </w:num>
  <w:num w:numId="2" w16cid:durableId="206956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9"/>
    <w:rsid w:val="001139D9"/>
    <w:rsid w:val="001B21A8"/>
    <w:rsid w:val="00277947"/>
    <w:rsid w:val="002F6EC3"/>
    <w:rsid w:val="00321060"/>
    <w:rsid w:val="00381516"/>
    <w:rsid w:val="003A0EB3"/>
    <w:rsid w:val="003B3019"/>
    <w:rsid w:val="003F3417"/>
    <w:rsid w:val="00444B42"/>
    <w:rsid w:val="00454C53"/>
    <w:rsid w:val="004A704C"/>
    <w:rsid w:val="0056111B"/>
    <w:rsid w:val="00594A3A"/>
    <w:rsid w:val="005F730B"/>
    <w:rsid w:val="00617CAB"/>
    <w:rsid w:val="006848A3"/>
    <w:rsid w:val="00771EC2"/>
    <w:rsid w:val="007C160F"/>
    <w:rsid w:val="00816D36"/>
    <w:rsid w:val="009C090E"/>
    <w:rsid w:val="00A20462"/>
    <w:rsid w:val="00A82DBF"/>
    <w:rsid w:val="00A92C8D"/>
    <w:rsid w:val="00A956F3"/>
    <w:rsid w:val="00AF482E"/>
    <w:rsid w:val="00B0367B"/>
    <w:rsid w:val="00B82547"/>
    <w:rsid w:val="00C5190A"/>
    <w:rsid w:val="00CC2738"/>
    <w:rsid w:val="00D47AC0"/>
    <w:rsid w:val="00E0719B"/>
    <w:rsid w:val="00E1674C"/>
    <w:rsid w:val="00E50BA8"/>
    <w:rsid w:val="00E80989"/>
    <w:rsid w:val="00EC37EF"/>
    <w:rsid w:val="00EF3B24"/>
    <w:rsid w:val="00F1748C"/>
    <w:rsid w:val="00F75493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5907"/>
  <w15:chartTrackingRefBased/>
  <w15:docId w15:val="{E2FA1230-477F-4717-B71C-5EE5D98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9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Reardon</dc:creator>
  <cp:keywords/>
  <dc:description/>
  <cp:lastModifiedBy>Sean Reardon</cp:lastModifiedBy>
  <cp:revision>2</cp:revision>
  <dcterms:created xsi:type="dcterms:W3CDTF">2024-09-04T23:19:00Z</dcterms:created>
  <dcterms:modified xsi:type="dcterms:W3CDTF">2024-09-04T23:19:00Z</dcterms:modified>
</cp:coreProperties>
</file>